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DE15BC" w:rsidRPr="00452F20" w14:paraId="77C95481" w14:textId="77777777" w:rsidTr="00DE15BC">
        <w:trPr>
          <w:jc w:val="right"/>
        </w:trPr>
        <w:tc>
          <w:tcPr>
            <w:tcW w:w="5382" w:type="dxa"/>
          </w:tcPr>
          <w:p w14:paraId="3B64DDAD" w14:textId="77777777" w:rsidR="00DE15BC" w:rsidRPr="00452F20" w:rsidRDefault="00DE15BC" w:rsidP="000E1B8C">
            <w:pPr>
              <w:rPr>
                <w:rFonts w:ascii="Times New Roman" w:hAnsi="Times New Roman" w:cs="Times New Roman"/>
                <w:sz w:val="24"/>
                <w:szCs w:val="24"/>
              </w:rPr>
            </w:pPr>
          </w:p>
        </w:tc>
        <w:tc>
          <w:tcPr>
            <w:tcW w:w="3963" w:type="dxa"/>
          </w:tcPr>
          <w:p w14:paraId="3304C6C1" w14:textId="77777777" w:rsidR="00DE15BC" w:rsidRPr="00452F20" w:rsidRDefault="00DE15BC" w:rsidP="000E1B8C">
            <w:pPr>
              <w:jc w:val="both"/>
              <w:rPr>
                <w:rFonts w:ascii="Times New Roman" w:hAnsi="Times New Roman" w:cs="Times New Roman"/>
                <w:sz w:val="24"/>
                <w:szCs w:val="24"/>
              </w:rPr>
            </w:pPr>
          </w:p>
          <w:p w14:paraId="49E2260A" w14:textId="71B14A92" w:rsidR="00452F20" w:rsidRPr="00452F20" w:rsidRDefault="00DE15BC" w:rsidP="00452F20">
            <w:pPr>
              <w:jc w:val="center"/>
              <w:rPr>
                <w:rFonts w:ascii="Times New Roman" w:hAnsi="Times New Roman" w:cs="Times New Roman"/>
                <w:sz w:val="24"/>
                <w:szCs w:val="24"/>
              </w:rPr>
            </w:pPr>
            <w:r w:rsidRPr="00452F20">
              <w:rPr>
                <w:rFonts w:ascii="Times New Roman" w:hAnsi="Times New Roman" w:cs="Times New Roman"/>
                <w:sz w:val="24"/>
                <w:szCs w:val="24"/>
              </w:rPr>
              <w:t>Azərbaycan Respublikası</w:t>
            </w:r>
          </w:p>
          <w:p w14:paraId="61D30E04" w14:textId="3986AFB0" w:rsidR="00452F20" w:rsidRPr="00452F20" w:rsidRDefault="00DE15BC" w:rsidP="00452F20">
            <w:pPr>
              <w:jc w:val="center"/>
              <w:rPr>
                <w:rFonts w:ascii="Times New Roman" w:hAnsi="Times New Roman" w:cs="Times New Roman"/>
                <w:sz w:val="24"/>
                <w:szCs w:val="24"/>
              </w:rPr>
            </w:pPr>
            <w:r w:rsidRPr="00452F20">
              <w:rPr>
                <w:rFonts w:ascii="Times New Roman" w:hAnsi="Times New Roman" w:cs="Times New Roman"/>
                <w:sz w:val="24"/>
                <w:szCs w:val="24"/>
              </w:rPr>
              <w:t>Dövlət Statistika Komitəsinin</w:t>
            </w:r>
          </w:p>
          <w:p w14:paraId="048840D7" w14:textId="7F0EB518" w:rsidR="00452F20" w:rsidRPr="00452F20" w:rsidRDefault="00DE15BC" w:rsidP="00452F20">
            <w:pPr>
              <w:jc w:val="center"/>
              <w:rPr>
                <w:rFonts w:ascii="Times New Roman" w:hAnsi="Times New Roman" w:cs="Times New Roman"/>
                <w:sz w:val="24"/>
                <w:szCs w:val="24"/>
              </w:rPr>
            </w:pPr>
            <w:r w:rsidRPr="00452F20">
              <w:rPr>
                <w:rFonts w:ascii="Times New Roman" w:hAnsi="Times New Roman" w:cs="Times New Roman"/>
                <w:sz w:val="24"/>
                <w:szCs w:val="24"/>
              </w:rPr>
              <w:t>2024-cü il 13 sentyabr tarixli</w:t>
            </w:r>
          </w:p>
          <w:p w14:paraId="09072208" w14:textId="724668D4" w:rsidR="00452F20" w:rsidRPr="00452F20" w:rsidRDefault="00DE15BC" w:rsidP="00452F20">
            <w:pPr>
              <w:jc w:val="center"/>
              <w:rPr>
                <w:rFonts w:ascii="Times New Roman" w:hAnsi="Times New Roman" w:cs="Times New Roman"/>
                <w:sz w:val="24"/>
                <w:szCs w:val="24"/>
              </w:rPr>
            </w:pPr>
            <w:r w:rsidRPr="00452F20">
              <w:rPr>
                <w:rFonts w:ascii="Times New Roman" w:hAnsi="Times New Roman" w:cs="Times New Roman"/>
                <w:sz w:val="24"/>
                <w:szCs w:val="24"/>
              </w:rPr>
              <w:t>31/06 nömrəli qərarı ilə</w:t>
            </w:r>
          </w:p>
          <w:p w14:paraId="59499AED" w14:textId="7A2C1AA5" w:rsidR="00DE15BC" w:rsidRPr="00452F20" w:rsidRDefault="00DE15BC" w:rsidP="00452F20">
            <w:pPr>
              <w:jc w:val="center"/>
              <w:rPr>
                <w:rFonts w:ascii="Times New Roman" w:hAnsi="Times New Roman" w:cs="Times New Roman"/>
                <w:sz w:val="24"/>
                <w:szCs w:val="24"/>
              </w:rPr>
            </w:pPr>
            <w:r w:rsidRPr="00452F20">
              <w:rPr>
                <w:rFonts w:ascii="Times New Roman" w:hAnsi="Times New Roman" w:cs="Times New Roman"/>
                <w:sz w:val="24"/>
                <w:szCs w:val="24"/>
              </w:rPr>
              <w:t>təsdiq edilmişdir.</w:t>
            </w:r>
          </w:p>
        </w:tc>
      </w:tr>
    </w:tbl>
    <w:p w14:paraId="01BBD3F9" w14:textId="77777777" w:rsidR="00DE15BC" w:rsidRPr="00452F20" w:rsidRDefault="00DE15BC" w:rsidP="00DE15BC">
      <w:pPr>
        <w:spacing w:after="0" w:line="240" w:lineRule="auto"/>
        <w:rPr>
          <w:rFonts w:ascii="Times New Roman" w:hAnsi="Times New Roman" w:cs="Times New Roman"/>
          <w:sz w:val="24"/>
          <w:szCs w:val="24"/>
        </w:rPr>
      </w:pPr>
    </w:p>
    <w:p w14:paraId="1DBFBBB8" w14:textId="77777777" w:rsidR="00DE15BC" w:rsidRPr="00452F20" w:rsidRDefault="00DE15BC" w:rsidP="00DE15BC">
      <w:pPr>
        <w:spacing w:after="0" w:line="240" w:lineRule="auto"/>
        <w:jc w:val="center"/>
        <w:rPr>
          <w:rFonts w:ascii="Times New Roman" w:hAnsi="Times New Roman" w:cs="Times New Roman"/>
          <w:b/>
          <w:bCs/>
          <w:sz w:val="24"/>
          <w:szCs w:val="24"/>
        </w:rPr>
      </w:pPr>
      <w:r w:rsidRPr="00452F20">
        <w:rPr>
          <w:rFonts w:ascii="Times New Roman" w:hAnsi="Times New Roman" w:cs="Times New Roman"/>
          <w:b/>
          <w:bCs/>
          <w:sz w:val="24"/>
          <w:szCs w:val="24"/>
        </w:rPr>
        <w:t>“İşçilərin sayı, hərəkəti və əmək haqqı fondu haqqında” 4-əmək №-li aylıq rəsmi statistika hesabatı formasının doldurulmasına dair</w:t>
      </w:r>
    </w:p>
    <w:p w14:paraId="5F914787" w14:textId="77777777" w:rsidR="00DE15BC" w:rsidRPr="00452F20" w:rsidRDefault="00DE15BC" w:rsidP="00DE15BC">
      <w:pPr>
        <w:spacing w:after="0" w:line="240" w:lineRule="auto"/>
        <w:jc w:val="center"/>
        <w:rPr>
          <w:rFonts w:ascii="Times New Roman" w:hAnsi="Times New Roman" w:cs="Times New Roman"/>
          <w:b/>
          <w:bCs/>
          <w:sz w:val="24"/>
          <w:szCs w:val="24"/>
        </w:rPr>
      </w:pPr>
    </w:p>
    <w:p w14:paraId="6371F409" w14:textId="77777777" w:rsidR="00DE15BC" w:rsidRPr="00452F20" w:rsidRDefault="00DE15BC" w:rsidP="00DE15BC">
      <w:pPr>
        <w:spacing w:after="0" w:line="240" w:lineRule="auto"/>
        <w:jc w:val="center"/>
        <w:rPr>
          <w:rFonts w:ascii="Times New Roman" w:hAnsi="Times New Roman" w:cs="Times New Roman"/>
          <w:b/>
          <w:bCs/>
          <w:sz w:val="24"/>
          <w:szCs w:val="24"/>
        </w:rPr>
      </w:pPr>
      <w:r w:rsidRPr="00452F20">
        <w:rPr>
          <w:rFonts w:ascii="Times New Roman" w:hAnsi="Times New Roman" w:cs="Times New Roman"/>
          <w:b/>
          <w:bCs/>
          <w:sz w:val="24"/>
          <w:szCs w:val="24"/>
        </w:rPr>
        <w:t>G Ö S T Ə R İ Ş</w:t>
      </w:r>
    </w:p>
    <w:p w14:paraId="25ABEFFD" w14:textId="77777777" w:rsidR="00DE15BC" w:rsidRPr="00452F20" w:rsidRDefault="00DE15BC" w:rsidP="00DE15BC">
      <w:pPr>
        <w:spacing w:after="0" w:line="240" w:lineRule="auto"/>
        <w:jc w:val="center"/>
        <w:rPr>
          <w:rFonts w:ascii="Times New Roman" w:hAnsi="Times New Roman" w:cs="Times New Roman"/>
          <w:b/>
          <w:bCs/>
          <w:sz w:val="24"/>
          <w:szCs w:val="24"/>
        </w:rPr>
      </w:pPr>
    </w:p>
    <w:p w14:paraId="502273E8" w14:textId="77777777" w:rsidR="00DE15BC" w:rsidRPr="00452F20" w:rsidRDefault="00DE15BC" w:rsidP="00DE15BC">
      <w:pPr>
        <w:spacing w:after="0" w:line="240" w:lineRule="auto"/>
        <w:jc w:val="center"/>
        <w:rPr>
          <w:rFonts w:ascii="Times New Roman" w:hAnsi="Times New Roman" w:cs="Times New Roman"/>
          <w:b/>
          <w:bCs/>
          <w:sz w:val="24"/>
          <w:szCs w:val="24"/>
        </w:rPr>
      </w:pPr>
    </w:p>
    <w:p w14:paraId="54C5718F" w14:textId="77777777" w:rsidR="00DE15BC" w:rsidRPr="00452F20" w:rsidRDefault="00DE15BC" w:rsidP="00DE15BC">
      <w:pPr>
        <w:spacing w:after="0" w:line="240" w:lineRule="auto"/>
        <w:jc w:val="center"/>
        <w:rPr>
          <w:rFonts w:ascii="Times New Roman" w:hAnsi="Times New Roman" w:cs="Times New Roman"/>
          <w:b/>
          <w:bCs/>
          <w:sz w:val="24"/>
          <w:szCs w:val="24"/>
        </w:rPr>
      </w:pPr>
      <w:r w:rsidRPr="00452F20">
        <w:rPr>
          <w:rFonts w:ascii="Times New Roman" w:hAnsi="Times New Roman" w:cs="Times New Roman"/>
          <w:b/>
          <w:bCs/>
          <w:sz w:val="24"/>
          <w:szCs w:val="24"/>
        </w:rPr>
        <w:t>1. Ümumi müddəalar</w:t>
      </w:r>
    </w:p>
    <w:p w14:paraId="35A25277" w14:textId="77777777" w:rsidR="00DE15BC" w:rsidRPr="00452F20" w:rsidRDefault="00DE15BC" w:rsidP="00DE15BC">
      <w:pPr>
        <w:spacing w:after="0" w:line="240" w:lineRule="auto"/>
        <w:jc w:val="center"/>
        <w:rPr>
          <w:rFonts w:ascii="Times New Roman" w:hAnsi="Times New Roman" w:cs="Times New Roman"/>
          <w:b/>
          <w:bCs/>
          <w:sz w:val="24"/>
          <w:szCs w:val="24"/>
        </w:rPr>
      </w:pPr>
    </w:p>
    <w:p w14:paraId="2F427F11"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 xml:space="preserve">“İşçilərin sayı, hərəkəti və əmək haqqı fondu haqqında” 4-əmək №-li rəsmi statistika hesabatı formasını (bundan sonra - hesabat forması) sahibkarlıq subyekti olan bütün hüquqi şəxslər (onların filial və nümayəndəlikləri), publik hüquqi şəxslər (onların filial və nümayəndəlikləri), büdcə təşkilatları və büdcədənkənar dövlət fondları,  bələdiyyələr, qeyri-hökumət təşkilatları və digər qeyri-kommersiya təşkilatları Dövlət Statistika Komitəsinin internet səhifəsində (www.stat.gov.az) real vaxt rejimində təqdim edirlər. </w:t>
      </w:r>
    </w:p>
    <w:p w14:paraId="25116EDE" w14:textId="77777777" w:rsidR="00DE15BC" w:rsidRPr="00452F20" w:rsidRDefault="00DE15BC" w:rsidP="00DE15BC">
      <w:pPr>
        <w:spacing w:after="0" w:line="240" w:lineRule="auto"/>
        <w:rPr>
          <w:rFonts w:ascii="Times New Roman" w:hAnsi="Times New Roman" w:cs="Times New Roman"/>
          <w:sz w:val="24"/>
          <w:szCs w:val="24"/>
        </w:rPr>
      </w:pPr>
    </w:p>
    <w:p w14:paraId="28D6FD43" w14:textId="77777777" w:rsidR="00DE15BC" w:rsidRPr="00452F20" w:rsidRDefault="00DE15BC" w:rsidP="00DE15BC">
      <w:pPr>
        <w:spacing w:after="0" w:line="240" w:lineRule="auto"/>
        <w:jc w:val="center"/>
        <w:rPr>
          <w:rFonts w:ascii="Times New Roman" w:hAnsi="Times New Roman" w:cs="Times New Roman"/>
          <w:b/>
          <w:bCs/>
          <w:sz w:val="24"/>
          <w:szCs w:val="24"/>
        </w:rPr>
      </w:pPr>
      <w:r w:rsidRPr="00452F20">
        <w:rPr>
          <w:rFonts w:ascii="Times New Roman" w:hAnsi="Times New Roman" w:cs="Times New Roman"/>
          <w:b/>
          <w:bCs/>
          <w:sz w:val="24"/>
          <w:szCs w:val="24"/>
        </w:rPr>
        <w:t>2. Hesabat formasında istifadə edilən əsas anlayışlar</w:t>
      </w:r>
    </w:p>
    <w:p w14:paraId="5ABEB92C" w14:textId="77777777" w:rsidR="00DE15BC" w:rsidRPr="00452F20" w:rsidRDefault="00DE15BC" w:rsidP="00DE15BC">
      <w:pPr>
        <w:spacing w:after="0" w:line="240" w:lineRule="auto"/>
        <w:rPr>
          <w:rFonts w:ascii="Times New Roman" w:hAnsi="Times New Roman" w:cs="Times New Roman"/>
          <w:sz w:val="24"/>
          <w:szCs w:val="24"/>
        </w:rPr>
      </w:pPr>
    </w:p>
    <w:p w14:paraId="61D2B1E9"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 xml:space="preserve">2.1. </w:t>
      </w:r>
      <w:r w:rsidRPr="00452F20">
        <w:rPr>
          <w:rFonts w:ascii="Times New Roman" w:hAnsi="Times New Roman" w:cs="Times New Roman"/>
          <w:b/>
          <w:bCs/>
          <w:sz w:val="24"/>
          <w:szCs w:val="24"/>
        </w:rPr>
        <w:t>İşçi</w:t>
      </w:r>
      <w:bookmarkStart w:id="0" w:name="_Hlk176967375"/>
      <w:r w:rsidRPr="00452F20">
        <w:rPr>
          <w:rFonts w:ascii="Times New Roman" w:hAnsi="Times New Roman" w:cs="Times New Roman"/>
          <w:b/>
          <w:bCs/>
          <w:sz w:val="24"/>
          <w:szCs w:val="24"/>
        </w:rPr>
        <w:t xml:space="preserve"> </w:t>
      </w:r>
      <w:r w:rsidRPr="00452F20">
        <w:rPr>
          <w:rFonts w:ascii="Times New Roman" w:hAnsi="Times New Roman" w:cs="Times New Roman"/>
          <w:sz w:val="24"/>
          <w:szCs w:val="24"/>
        </w:rPr>
        <w:t xml:space="preserve">— </w:t>
      </w:r>
      <w:bookmarkEnd w:id="0"/>
      <w:r w:rsidRPr="00452F20">
        <w:rPr>
          <w:rFonts w:ascii="Times New Roman" w:hAnsi="Times New Roman" w:cs="Times New Roman"/>
          <w:sz w:val="24"/>
          <w:szCs w:val="24"/>
        </w:rPr>
        <w:t>işəgötürənlə fərdi qaydada yazılı əmək müqaviləsi (kontrakt) bağlayaraq müvafiq iş yerində haqqı ödənilməklə çalışan fiziki şəxs.</w:t>
      </w:r>
    </w:p>
    <w:p w14:paraId="6B002B2F"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 xml:space="preserve">2.2. </w:t>
      </w:r>
      <w:r w:rsidRPr="00452F20">
        <w:rPr>
          <w:rFonts w:ascii="Times New Roman" w:hAnsi="Times New Roman" w:cs="Times New Roman"/>
          <w:b/>
          <w:bCs/>
          <w:sz w:val="24"/>
          <w:szCs w:val="24"/>
        </w:rPr>
        <w:t>Yeni iş yeri</w:t>
      </w:r>
      <w:r w:rsidRPr="00452F20">
        <w:rPr>
          <w:rFonts w:ascii="Times New Roman" w:hAnsi="Times New Roman" w:cs="Times New Roman"/>
          <w:sz w:val="24"/>
          <w:szCs w:val="24"/>
        </w:rPr>
        <w:t xml:space="preserve"> — işəgötürən tərəfindən mövcud ştat vahidlərinə əlavə olaraq yaradılmış iş yeri.</w:t>
      </w:r>
    </w:p>
    <w:p w14:paraId="0085875D"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 xml:space="preserve">2.3. </w:t>
      </w:r>
      <w:r w:rsidRPr="00452F20">
        <w:rPr>
          <w:rFonts w:ascii="Times New Roman" w:hAnsi="Times New Roman" w:cs="Times New Roman"/>
          <w:b/>
          <w:bCs/>
          <w:sz w:val="24"/>
          <w:szCs w:val="24"/>
        </w:rPr>
        <w:t>Əmək haqqı</w:t>
      </w:r>
      <w:r w:rsidRPr="00452F20">
        <w:rPr>
          <w:rFonts w:ascii="Times New Roman" w:hAnsi="Times New Roman" w:cs="Times New Roman"/>
          <w:sz w:val="24"/>
          <w:szCs w:val="24"/>
        </w:rPr>
        <w:t xml:space="preserve"> — müvafiq iş vaxtı ərzində əmək funksiyasını yerinə yetirmək üçün əmək müqaviləsi ilə müəyyən edilmiş, işçinin gördüyü işə (göstərdiyi xidmətlərə) görə işəgötürən tərəfindən pul və ya natura formasında ödənilən gündəlik və ya aylıq məbləğ, habelə ona edilən əlavələrin, mükafatların və digər ödənclərin məcmusu. </w:t>
      </w:r>
    </w:p>
    <w:p w14:paraId="1DA6B3CF"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 xml:space="preserve"> </w:t>
      </w:r>
    </w:p>
    <w:p w14:paraId="1F4CC872" w14:textId="77777777" w:rsidR="00DE15BC" w:rsidRPr="00452F20" w:rsidRDefault="00DE15BC" w:rsidP="00DE15BC">
      <w:pPr>
        <w:spacing w:after="0" w:line="240" w:lineRule="auto"/>
        <w:jc w:val="center"/>
        <w:rPr>
          <w:rFonts w:ascii="Times New Roman" w:hAnsi="Times New Roman" w:cs="Times New Roman"/>
          <w:b/>
          <w:bCs/>
          <w:sz w:val="24"/>
          <w:szCs w:val="24"/>
        </w:rPr>
      </w:pPr>
      <w:r w:rsidRPr="00452F20">
        <w:rPr>
          <w:rFonts w:ascii="Times New Roman" w:hAnsi="Times New Roman" w:cs="Times New Roman"/>
          <w:b/>
          <w:bCs/>
          <w:sz w:val="24"/>
          <w:szCs w:val="24"/>
        </w:rPr>
        <w:t>3. Hesabat formasının doldurulmasına dair izahat</w:t>
      </w:r>
    </w:p>
    <w:p w14:paraId="5FB27DE3" w14:textId="77777777" w:rsidR="00DE15BC" w:rsidRPr="00452F20" w:rsidRDefault="00DE15BC" w:rsidP="00DE15BC">
      <w:pPr>
        <w:spacing w:after="0" w:line="240" w:lineRule="auto"/>
        <w:rPr>
          <w:rFonts w:ascii="Times New Roman" w:hAnsi="Times New Roman" w:cs="Times New Roman"/>
          <w:sz w:val="24"/>
          <w:szCs w:val="24"/>
        </w:rPr>
      </w:pPr>
    </w:p>
    <w:p w14:paraId="5D94660F"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3.1. 1-ci sütunda hesabat ayında işçilərin sayı, hərəkəti, iş vaxtından istifadə edilməsi və hesablanmış əmək haqqı fondu barədə göstəricilər qeyd edilir.</w:t>
      </w:r>
    </w:p>
    <w:p w14:paraId="211C47E2"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3.2. 01-ci sətirdə əvəzçilik üzrə işləyən işçilər və mülki-hüquqi xarakterli müqavilələr üzrə işləri yerinə yetirən şəxslər istisna olmaqla hesabat dövrünün əvvəlinə siyahı tərkibində olan işçilərin sayı göstərilir.</w:t>
      </w:r>
    </w:p>
    <w:p w14:paraId="54FE7B4C"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3.3. 02-ci sətirdə işə qəbul edilmiş işçilərin sayı göstərilir.</w:t>
      </w:r>
    </w:p>
    <w:p w14:paraId="41CCF66A"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3.4. 03-cü sətirdə işə qəbul edilmiş işçilərdən yeni yaradılmış iş yerlərinə qəbul edilmiş işçilərin sayı göstərilir.</w:t>
      </w:r>
    </w:p>
    <w:p w14:paraId="6F16183F"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3.5. 04-cü sətirdə işdən azad edilmiş işçilərin sayı göstərilir.</w:t>
      </w:r>
    </w:p>
    <w:p w14:paraId="3DAD1DA0"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3.6. İşdən azad edilmiş işçilərdən 05-ci sətirdə öz təşəbbüsü ilə, 06-cı sətirdə işçilərin sayı və ya ştatların ixtisar edilməsi, 07-ci sətirdə əmək müqaviləsinin müddətinin qurtarması ilə əlaqədar, 08-ci sətirdə digər əsaslara görə əmək müqaviləsinə xitam verilmiş işçilərin sayı göstərilir.</w:t>
      </w:r>
    </w:p>
    <w:p w14:paraId="35565CF7"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lastRenderedPageBreak/>
        <w:t>3.7. 09-cu sətirdə əvəzçilik üzrə işləyən işçilər və mülki-hüquqi xarakterli müqavilələr üzrə işləri yerinə yetirən şəxslər istisna olmaqla hesabat dövrünün axırına siyahı tərkibində olan işçilərin sayı, 10-cu sətirdə onlardan qadın işçilərin sayı göstərilir.</w:t>
      </w:r>
    </w:p>
    <w:p w14:paraId="4D394167"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 xml:space="preserve">3.8. 11-ci sətirdə əvəzçilik üzrə işləyən işçilər və mülki-hüquqi xarakterli müqavilələr üzrə işləri yerinə yetirən şəxslər istisna olmaqla siyahı tərkibində olan </w:t>
      </w:r>
      <w:proofErr w:type="gramStart"/>
      <w:r w:rsidRPr="00452F20">
        <w:rPr>
          <w:rFonts w:ascii="Times New Roman" w:hAnsi="Times New Roman" w:cs="Times New Roman"/>
          <w:sz w:val="24"/>
          <w:szCs w:val="24"/>
        </w:rPr>
        <w:t>işçilərin  orta</w:t>
      </w:r>
      <w:proofErr w:type="gramEnd"/>
      <w:r w:rsidRPr="00452F20">
        <w:rPr>
          <w:rFonts w:ascii="Times New Roman" w:hAnsi="Times New Roman" w:cs="Times New Roman"/>
          <w:sz w:val="24"/>
          <w:szCs w:val="24"/>
        </w:rPr>
        <w:t xml:space="preserve"> sayı göstərilir.</w:t>
      </w:r>
    </w:p>
    <w:p w14:paraId="288EE5CF"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3.9. 12-ci sətirdə siyahı tərkibində olan işçilərdən orta əmək haqqının hesablanması üçün nəzərdə tutulan faktiki işləmiş işçilərin sayı, 13-cü sətirdə onlardan faktiki işləmiş qadın işçilərin sayı göstərilir.</w:t>
      </w:r>
    </w:p>
    <w:p w14:paraId="0D13046E" w14:textId="77777777"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3.10. 14-cü sətirdə siyahı tərkibində olan və siyahı tərkibində olmayan (əvəzçilik üzrə işləyən işçilərə, mülki-hüquqi xarakterli müqavilələr üzrə işləri yerinə yetirən şəxslərə) işçilərə hesablanmış əmək haqqı fondunun cəmi məbləği göstərilir.</w:t>
      </w:r>
    </w:p>
    <w:p w14:paraId="2D9D955A" w14:textId="1732B956" w:rsidR="00DE15BC" w:rsidRPr="00452F20" w:rsidRDefault="00DE15BC" w:rsidP="00DE15BC">
      <w:pPr>
        <w:spacing w:after="0" w:line="240" w:lineRule="auto"/>
        <w:ind w:firstLine="567"/>
        <w:jc w:val="both"/>
        <w:rPr>
          <w:rFonts w:ascii="Times New Roman" w:hAnsi="Times New Roman" w:cs="Times New Roman"/>
          <w:sz w:val="24"/>
          <w:szCs w:val="24"/>
        </w:rPr>
      </w:pPr>
      <w:r w:rsidRPr="00452F20">
        <w:rPr>
          <w:rFonts w:ascii="Times New Roman" w:hAnsi="Times New Roman" w:cs="Times New Roman"/>
          <w:sz w:val="24"/>
          <w:szCs w:val="24"/>
        </w:rPr>
        <w:t>3.11. 15-ci sətirdə əvəzçilik üzrə işləyən işçilər və mülki-hüquqi xarakterli müqavilələr üzrə işləri yerinə yetirən şəxslər istisna olmaqla siyahı tərkibində olan işçilərə hesablanmış əmək haqqı fondunun məbləği, 16-cı sətirdə faktiki işləmiş qadın işçilərə hesablanmış əmək haqqı fondunun məbləği göstərilir.</w:t>
      </w:r>
    </w:p>
    <w:p w14:paraId="117769AD" w14:textId="77777777" w:rsidR="00DE15BC" w:rsidRPr="00452F20" w:rsidRDefault="00DE15BC" w:rsidP="00DE15BC">
      <w:pPr>
        <w:spacing w:after="0" w:line="240" w:lineRule="auto"/>
        <w:ind w:firstLine="567"/>
        <w:jc w:val="both"/>
        <w:rPr>
          <w:rFonts w:ascii="Times New Roman" w:eastAsia="Times New Roman" w:hAnsi="Times New Roman" w:cs="Times New Roman"/>
          <w:color w:val="000000"/>
          <w:sz w:val="24"/>
          <w:szCs w:val="24"/>
          <w:lang w:eastAsia="az-Latn-AZ"/>
        </w:rPr>
      </w:pPr>
      <w:r w:rsidRPr="00452F20">
        <w:rPr>
          <w:rFonts w:ascii="Times New Roman" w:hAnsi="Times New Roman" w:cs="Times New Roman"/>
          <w:sz w:val="24"/>
          <w:szCs w:val="24"/>
        </w:rPr>
        <w:t>3.12. 17-ci sətirdə işlənmiş adam-saatların miqdarı göstərilir. İşlənmiş adam-saatların miqdarı əsas və əvəzçilik üzrə əlavə iş yerlərində çalışan işçilər tərəfindən faktiki işlənmiş normal iş saatları ilə bərabər bayram və istirahət günləri işlənmiş iş saatları, həmçinin xidməti ezamiyyət vaxtı üzrə iş saatları daxil olmaqla müəyyən edilir.</w:t>
      </w:r>
      <w:r w:rsidRPr="00452F20">
        <w:rPr>
          <w:rFonts w:ascii="Times New Roman" w:eastAsia="Times New Roman" w:hAnsi="Times New Roman" w:cs="Times New Roman"/>
          <w:color w:val="000000"/>
          <w:sz w:val="24"/>
          <w:szCs w:val="24"/>
          <w:lang w:eastAsia="az-Latn-AZ"/>
        </w:rPr>
        <w:t xml:space="preserve"> </w:t>
      </w:r>
    </w:p>
    <w:p w14:paraId="2D1DCC5E" w14:textId="77777777" w:rsidR="00DE15BC" w:rsidRPr="00452F20" w:rsidRDefault="00DE15BC" w:rsidP="00DE15BC">
      <w:pPr>
        <w:spacing w:after="0" w:line="240" w:lineRule="auto"/>
        <w:ind w:firstLine="709"/>
        <w:jc w:val="both"/>
        <w:rPr>
          <w:rFonts w:ascii="Times New Roman" w:eastAsia="Times New Roman" w:hAnsi="Times New Roman" w:cs="Times New Roman"/>
          <w:color w:val="000000"/>
          <w:sz w:val="24"/>
          <w:szCs w:val="24"/>
          <w:lang w:eastAsia="az-Latn-AZ"/>
        </w:rPr>
      </w:pPr>
    </w:p>
    <w:p w14:paraId="1F946029" w14:textId="77777777" w:rsidR="00A94D5B" w:rsidRPr="00452F20" w:rsidRDefault="00A94D5B" w:rsidP="00A94D5B">
      <w:pPr>
        <w:rPr>
          <w:rFonts w:ascii="Times New Roman" w:hAnsi="Times New Roman" w:cs="Times New Roman"/>
          <w:sz w:val="24"/>
          <w:szCs w:val="24"/>
        </w:rPr>
      </w:pPr>
    </w:p>
    <w:p w14:paraId="77CF605D" w14:textId="77777777" w:rsidR="00860F68" w:rsidRPr="00D878EB" w:rsidRDefault="00860F68" w:rsidP="005D3537">
      <w:pPr>
        <w:spacing w:after="0" w:line="240" w:lineRule="auto"/>
        <w:rPr>
          <w:rFonts w:ascii="Palatino Linotype" w:hAnsi="Palatino Linotype"/>
          <w:sz w:val="24"/>
          <w:szCs w:val="24"/>
          <w:lang w:val="az-Latn-AZ"/>
        </w:rPr>
      </w:pPr>
    </w:p>
    <w:sectPr w:rsidR="00860F68" w:rsidRPr="00D878EB" w:rsidSect="00B813D9">
      <w:headerReference w:type="default" r:id="rId7"/>
      <w:pgSz w:w="12240" w:h="15840" w:code="1"/>
      <w:pgMar w:top="990"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CF7C5" w14:textId="77777777" w:rsidR="00AE09EE" w:rsidRDefault="00AE09EE">
      <w:pPr>
        <w:spacing w:after="0" w:line="240" w:lineRule="auto"/>
      </w:pPr>
      <w:r>
        <w:separator/>
      </w:r>
    </w:p>
  </w:endnote>
  <w:endnote w:type="continuationSeparator" w:id="0">
    <w:p w14:paraId="155979FD" w14:textId="77777777" w:rsidR="00AE09EE" w:rsidRDefault="00AE0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E05A7" w14:textId="77777777" w:rsidR="00AE09EE" w:rsidRDefault="00AE09EE">
      <w:pPr>
        <w:spacing w:after="0" w:line="240" w:lineRule="auto"/>
      </w:pPr>
      <w:r>
        <w:separator/>
      </w:r>
    </w:p>
  </w:footnote>
  <w:footnote w:type="continuationSeparator" w:id="0">
    <w:p w14:paraId="28818B5C" w14:textId="77777777" w:rsidR="00AE09EE" w:rsidRDefault="00AE09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8CBD" w14:textId="12ACBD8C" w:rsidR="00125F7C" w:rsidRDefault="00AE09EE">
    <w:pPr>
      <w:pStyle w:val="Header"/>
      <w:jc w:val="center"/>
    </w:pPr>
  </w:p>
  <w:p w14:paraId="197CE789" w14:textId="77777777" w:rsidR="00125F7C" w:rsidRDefault="00AE09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F84"/>
    <w:rsid w:val="000F23D0"/>
    <w:rsid w:val="00173DEE"/>
    <w:rsid w:val="00180C2D"/>
    <w:rsid w:val="00193748"/>
    <w:rsid w:val="00194BE4"/>
    <w:rsid w:val="001A3531"/>
    <w:rsid w:val="003A5763"/>
    <w:rsid w:val="003F1FBB"/>
    <w:rsid w:val="003F6E7F"/>
    <w:rsid w:val="00406EC4"/>
    <w:rsid w:val="00452F20"/>
    <w:rsid w:val="004A64EA"/>
    <w:rsid w:val="004B1287"/>
    <w:rsid w:val="004E4BBC"/>
    <w:rsid w:val="00537759"/>
    <w:rsid w:val="005D3537"/>
    <w:rsid w:val="00604490"/>
    <w:rsid w:val="00632EE3"/>
    <w:rsid w:val="006A4ECE"/>
    <w:rsid w:val="006C793A"/>
    <w:rsid w:val="00717693"/>
    <w:rsid w:val="007A5F84"/>
    <w:rsid w:val="00860F68"/>
    <w:rsid w:val="008B4DF2"/>
    <w:rsid w:val="009E5711"/>
    <w:rsid w:val="00A52992"/>
    <w:rsid w:val="00A94D5B"/>
    <w:rsid w:val="00AE09EE"/>
    <w:rsid w:val="00AE39F0"/>
    <w:rsid w:val="00B24D3F"/>
    <w:rsid w:val="00B70A1B"/>
    <w:rsid w:val="00B813D9"/>
    <w:rsid w:val="00C1557D"/>
    <w:rsid w:val="00C3702C"/>
    <w:rsid w:val="00C3778C"/>
    <w:rsid w:val="00C41B1E"/>
    <w:rsid w:val="00C54D49"/>
    <w:rsid w:val="00D646C4"/>
    <w:rsid w:val="00D878EB"/>
    <w:rsid w:val="00DC57CC"/>
    <w:rsid w:val="00DE15BC"/>
    <w:rsid w:val="00E1448B"/>
    <w:rsid w:val="00E70588"/>
    <w:rsid w:val="00F82A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3A18F"/>
  <w15:chartTrackingRefBased/>
  <w15:docId w15:val="{C2ABA840-0842-4904-BF56-32097DB63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F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0F68"/>
    <w:rPr>
      <w:color w:val="0000FF"/>
      <w:u w:val="single"/>
    </w:rPr>
  </w:style>
  <w:style w:type="paragraph" w:styleId="Header">
    <w:name w:val="header"/>
    <w:basedOn w:val="Normal"/>
    <w:link w:val="HeaderChar"/>
    <w:uiPriority w:val="99"/>
    <w:unhideWhenUsed/>
    <w:rsid w:val="00860F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0F68"/>
  </w:style>
  <w:style w:type="paragraph" w:styleId="ListParagraph">
    <w:name w:val="List Paragraph"/>
    <w:basedOn w:val="Normal"/>
    <w:uiPriority w:val="34"/>
    <w:qFormat/>
    <w:rsid w:val="004A64EA"/>
    <w:pPr>
      <w:ind w:left="720"/>
      <w:contextualSpacing/>
    </w:pPr>
  </w:style>
  <w:style w:type="table" w:styleId="TableGrid">
    <w:name w:val="Table Grid"/>
    <w:basedOn w:val="TableNormal"/>
    <w:uiPriority w:val="59"/>
    <w:rsid w:val="00D87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D3537"/>
    <w:rPr>
      <w:color w:val="605E5C"/>
      <w:shd w:val="clear" w:color="auto" w:fill="E1DFDD"/>
    </w:rPr>
  </w:style>
  <w:style w:type="paragraph" w:styleId="Footer">
    <w:name w:val="footer"/>
    <w:basedOn w:val="Normal"/>
    <w:link w:val="FooterChar"/>
    <w:uiPriority w:val="99"/>
    <w:unhideWhenUsed/>
    <w:rsid w:val="005D3537"/>
    <w:pPr>
      <w:tabs>
        <w:tab w:val="center" w:pos="4677"/>
        <w:tab w:val="right" w:pos="9355"/>
      </w:tabs>
      <w:spacing w:after="0" w:line="240" w:lineRule="auto"/>
    </w:pPr>
  </w:style>
  <w:style w:type="character" w:customStyle="1" w:styleId="FooterChar">
    <w:name w:val="Footer Char"/>
    <w:basedOn w:val="DefaultParagraphFont"/>
    <w:link w:val="Footer"/>
    <w:uiPriority w:val="99"/>
    <w:rsid w:val="005D35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34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528A4-C7C7-4589-B018-C2D658CDB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594</Words>
  <Characters>3390</Characters>
  <Application>Microsoft Office Word</Application>
  <DocSecurity>0</DocSecurity>
  <Lines>28</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Saida Abbasova</dc:creator>
  <cp:keywords/>
  <dc:description/>
  <cp:lastModifiedBy>Dilbar Huseynova</cp:lastModifiedBy>
  <cp:revision>3</cp:revision>
  <dcterms:created xsi:type="dcterms:W3CDTF">2025-02-05T05:41:00Z</dcterms:created>
  <dcterms:modified xsi:type="dcterms:W3CDTF">2025-02-05T05:43:00Z</dcterms:modified>
</cp:coreProperties>
</file>